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D3708" w:rsidRDefault="002D0CDF" w:rsidP="006D3708">
      <w:pPr>
        <w:jc w:val="both"/>
        <w:rPr>
          <w:b/>
          <w:sz w:val="24"/>
        </w:rPr>
      </w:pPr>
      <w:r>
        <w:rPr>
          <w:b/>
          <w:sz w:val="24"/>
        </w:rPr>
        <w:t>E.P. RCZ</w:t>
      </w:r>
      <w:r w:rsidR="006D3708" w:rsidRPr="00E85465">
        <w:rPr>
          <w:b/>
          <w:sz w:val="24"/>
        </w:rPr>
        <w:t>-</w:t>
      </w:r>
      <w:r>
        <w:rPr>
          <w:b/>
          <w:sz w:val="24"/>
        </w:rPr>
        <w:t>004</w:t>
      </w:r>
      <w:r w:rsidR="006D3708">
        <w:rPr>
          <w:b/>
          <w:sz w:val="24"/>
        </w:rPr>
        <w:t xml:space="preserve"> </w:t>
      </w:r>
      <w:r w:rsidRPr="002D0CDF">
        <w:rPr>
          <w:b/>
          <w:sz w:val="24"/>
        </w:rPr>
        <w:t xml:space="preserve">APUNTALAMIENTO DE BÓVEDAS CATALANAS EXISTENTES MEDIANTE ANDAMIO DE ALTA RESISTENCIA UMA-182 DE 2.16M X 1.50M Y 6.30 M DE ALTURA, CON CAPACIDAD NO MENOR A 5 TON EN CADA SOPORTE VERTICAL, CON PROTECCIÓN EN PISO DE MADERA DE 0.20M X 0.15M  CORRIDAS PARA CUBRIR AMBOS APOYOS, CABEZAL PARA </w:t>
      </w:r>
      <w:r>
        <w:rPr>
          <w:b/>
          <w:sz w:val="24"/>
        </w:rPr>
        <w:t>VIGA DE MADERA DE 0.10M X 0.15M …</w:t>
      </w:r>
      <w:bookmarkStart w:id="0" w:name="_GoBack"/>
      <w:bookmarkEnd w:id="0"/>
    </w:p>
    <w:p w:rsidR="006D3708" w:rsidRDefault="006D3708" w:rsidP="006D3708">
      <w:pPr>
        <w:jc w:val="both"/>
        <w:rPr>
          <w:b/>
          <w:sz w:val="24"/>
        </w:rPr>
      </w:pPr>
      <w:r>
        <w:rPr>
          <w:b/>
          <w:sz w:val="24"/>
        </w:rPr>
        <w:t>EJECUCIÓN:</w:t>
      </w:r>
    </w:p>
    <w:p w:rsidR="006D3708" w:rsidRDefault="006D3708" w:rsidP="006D3708">
      <w:pPr>
        <w:jc w:val="both"/>
      </w:pPr>
      <w:r>
        <w:t xml:space="preserve">La colocación de andamios deberá </w:t>
      </w:r>
      <w:r w:rsidR="00EF1070">
        <w:t>realizarse previniendo n</w:t>
      </w:r>
      <w:r>
        <w:t>o dañar elementos arquitectónicos adyacentes.</w:t>
      </w:r>
    </w:p>
    <w:p w:rsidR="006D3708" w:rsidRDefault="006D3708" w:rsidP="006D3708">
      <w:pPr>
        <w:jc w:val="both"/>
      </w:pPr>
      <w:r>
        <w:t>El andamio se ubicará en el lugar establecido en el proyecto, bajo la previa autorización de la supervisión externa quien revisara y dará constancia de que cumpla con las normas de seguridad pertinentes. Como apoyo se fijarán vigas de arrastre a base de madera según las dimensiones establecidas en proyecto. La alt</w:t>
      </w:r>
      <w:r w:rsidR="005968B0">
        <w:t>ura del andamio será de hasta 6.60 m.</w:t>
      </w:r>
      <w:r>
        <w:t xml:space="preserve"> de altura, habrá que vigilar el correcto desarrollo de su base y todos los elementos que lo conforman, la mano de obra durante su montaje y desmontaje, el acarreo hasta fuera del predio cuidando no afectar durante la maniobra elementos estructurales y decorativos existentes.</w:t>
      </w:r>
    </w:p>
    <w:p w:rsidR="00EF1070" w:rsidRDefault="00EF1070" w:rsidP="00EF1070">
      <w:pPr>
        <w:jc w:val="both"/>
      </w:pPr>
      <w:r>
        <w:t>El material de desperdicio se retirará de la obra hasta el sitio de acopio designado para trabajos del inmueble. Al termino de los trabajos se realizará la limpieza general del área, retirando los materiales, herramientas, andamiajes, equipos, dejando la zona preparada para su entrega.</w:t>
      </w:r>
    </w:p>
    <w:p w:rsidR="00EF1070" w:rsidRDefault="00EF1070" w:rsidP="00EF1070">
      <w:pPr>
        <w:jc w:val="both"/>
      </w:pPr>
      <w:r>
        <w:t>Los trabajos se ejecutarán en el plazo de tiempo establecido en el programa de obra convenido con la dependencia, la supervisión y la constructora.</w:t>
      </w:r>
    </w:p>
    <w:p w:rsidR="006D3708" w:rsidRDefault="006D3708" w:rsidP="006D3708">
      <w:pPr>
        <w:jc w:val="both"/>
      </w:pPr>
      <w:r w:rsidRPr="003C2AA5">
        <w:rPr>
          <w:b/>
          <w:sz w:val="24"/>
        </w:rPr>
        <w:t>MEDICIÓN:</w:t>
      </w:r>
      <w:r>
        <w:rPr>
          <w:b/>
          <w:sz w:val="24"/>
        </w:rPr>
        <w:t xml:space="preserve"> </w:t>
      </w:r>
      <w:r>
        <w:t>la unidad de medición será la renta por mes, cuantificada y aprobada en obra a satisfacción del representante y su supervisión externa por unidad de obra terminada (P.U.O.T.)</w:t>
      </w:r>
    </w:p>
    <w:p w:rsidR="006D3708" w:rsidRPr="00FC7F81" w:rsidRDefault="006D3708" w:rsidP="006D3708">
      <w:pPr>
        <w:jc w:val="both"/>
      </w:pPr>
      <w:r w:rsidRPr="00FC7F81">
        <w:rPr>
          <w:b/>
          <w:sz w:val="24"/>
        </w:rPr>
        <w:t>BASE DE PAGO:</w:t>
      </w:r>
      <w:r w:rsidRPr="00FC7F81">
        <w:t xml:space="preserve"> </w:t>
      </w:r>
      <w:r>
        <w:t>El pago por unidad terminada será el precio fijado en contrato; este precio unitario incluye lo que corresponda por la cantidad de personal y horas necesarios para su colocación y retiro al termino de los trabajos.</w:t>
      </w:r>
    </w:p>
    <w:p w:rsidR="00B13611" w:rsidRDefault="002D0CDF"/>
    <w:sectPr w:rsidR="00B13611">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3708"/>
    <w:rsid w:val="002D0CDF"/>
    <w:rsid w:val="003F0596"/>
    <w:rsid w:val="005557C9"/>
    <w:rsid w:val="005968B0"/>
    <w:rsid w:val="006D3708"/>
    <w:rsid w:val="007F7B05"/>
    <w:rsid w:val="00A574DF"/>
    <w:rsid w:val="00D679B9"/>
    <w:rsid w:val="00EF1070"/>
    <w:rsid w:val="00FF675D"/>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3ABC6D"/>
  <w15:chartTrackingRefBased/>
  <w15:docId w15:val="{DD3578D7-0868-4BD2-AC51-8F07A64CD1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D3708"/>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1</Pages>
  <Words>296</Words>
  <Characters>1629</Characters>
  <Application>Microsoft Office Word</Application>
  <DocSecurity>0</DocSecurity>
  <Lines>13</Lines>
  <Paragraphs>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SCT LAP1</dc:creator>
  <cp:keywords/>
  <dc:description/>
  <cp:lastModifiedBy>SCT LAP1</cp:lastModifiedBy>
  <cp:revision>3</cp:revision>
  <dcterms:created xsi:type="dcterms:W3CDTF">2017-09-29T21:00:00Z</dcterms:created>
  <dcterms:modified xsi:type="dcterms:W3CDTF">2017-10-03T14:41:00Z</dcterms:modified>
</cp:coreProperties>
</file>